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C04C91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9</w:t>
      </w:r>
      <w:bookmarkStart w:id="0" w:name="_GoBack"/>
      <w:bookmarkEnd w:id="0"/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D52068" w:rsidRDefault="00D52068" w:rsidP="00365233">
      <w:pPr>
        <w:rPr>
          <w:rFonts w:ascii="Arial" w:hAnsi="Arial"/>
          <w:sz w:val="22"/>
          <w:szCs w:val="22"/>
        </w:rPr>
      </w:pPr>
    </w:p>
    <w:p w:rsidR="00EE4D4F" w:rsidRDefault="00EE4D4F" w:rsidP="006567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74345F" w:rsidRPr="00F65C4B" w:rsidRDefault="0074345F" w:rsidP="00C403B9">
      <w:pPr>
        <w:rPr>
          <w:rFonts w:ascii="Arial" w:hAnsi="Arial"/>
          <w:sz w:val="22"/>
          <w:szCs w:val="22"/>
        </w:rPr>
      </w:pPr>
    </w:p>
    <w:p w:rsidR="0074345F" w:rsidRDefault="0074345F" w:rsidP="0074345F">
      <w:pPr>
        <w:ind w:left="720"/>
        <w:rPr>
          <w:rFonts w:ascii="Arial" w:hAnsi="Arial"/>
          <w:sz w:val="22"/>
          <w:szCs w:val="22"/>
        </w:rPr>
      </w:pPr>
    </w:p>
    <w:p w:rsidR="00673A21" w:rsidRPr="0010645F" w:rsidRDefault="00B96527" w:rsidP="0010645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4345F">
        <w:rPr>
          <w:rFonts w:ascii="Arial" w:hAnsi="Arial"/>
          <w:sz w:val="22"/>
          <w:szCs w:val="22"/>
        </w:rPr>
        <w:t>Water Board Tentative Orders</w:t>
      </w:r>
      <w:r w:rsidR="00AC4DFF" w:rsidRPr="0074345F">
        <w:rPr>
          <w:rFonts w:ascii="Arial" w:hAnsi="Arial"/>
          <w:sz w:val="22"/>
          <w:szCs w:val="22"/>
        </w:rPr>
        <w:t xml:space="preserve"> </w:t>
      </w:r>
      <w:r w:rsidR="00773763" w:rsidRPr="0010645F">
        <w:rPr>
          <w:rFonts w:ascii="Arial" w:hAnsi="Arial" w:cs="Arial"/>
          <w:sz w:val="22"/>
          <w:szCs w:val="22"/>
        </w:rPr>
        <w:t xml:space="preserve">             </w:t>
      </w:r>
    </w:p>
    <w:p w:rsidR="005057C3" w:rsidRDefault="005057C3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June:  </w:t>
      </w:r>
      <w:r>
        <w:rPr>
          <w:rFonts w:ascii="Arial" w:hAnsi="Arial" w:cs="Arial"/>
          <w:sz w:val="22"/>
          <w:szCs w:val="22"/>
        </w:rPr>
        <w:tab/>
        <w:t>Yountville</w:t>
      </w:r>
    </w:p>
    <w:p w:rsidR="00DB4720" w:rsidRPr="00361B6D" w:rsidRDefault="00777D38" w:rsidP="00361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July: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Novato</w:t>
      </w:r>
      <w:r w:rsidR="00F1129A">
        <w:rPr>
          <w:rFonts w:ascii="Arial" w:hAnsi="Arial" w:cs="Arial"/>
          <w:sz w:val="22"/>
          <w:szCs w:val="22"/>
        </w:rPr>
        <w:t xml:space="preserve"> (see </w:t>
      </w:r>
      <w:hyperlink r:id="rId6" w:history="1">
        <w:r w:rsidR="00F1129A" w:rsidRPr="00361B6D">
          <w:rPr>
            <w:rStyle w:val="Hyperlink"/>
            <w:rFonts w:ascii="Arial" w:hAnsi="Arial" w:cs="Arial"/>
            <w:sz w:val="22"/>
            <w:szCs w:val="22"/>
          </w:rPr>
          <w:t>BACWA comment letter</w:t>
        </w:r>
      </w:hyperlink>
      <w:r w:rsidR="00F1129A">
        <w:rPr>
          <w:rFonts w:ascii="Arial" w:hAnsi="Arial" w:cs="Arial"/>
          <w:sz w:val="22"/>
          <w:szCs w:val="22"/>
        </w:rPr>
        <w:t>)</w:t>
      </w:r>
    </w:p>
    <w:p w:rsidR="00237982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082FD7" w:rsidRPr="009D576C" w:rsidRDefault="00DB4720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4720" w:rsidRDefault="00DB4720" w:rsidP="00DB472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Toxicity</w:t>
      </w:r>
    </w:p>
    <w:p w:rsidR="00361B6D" w:rsidRPr="00361B6D" w:rsidRDefault="00361B6D" w:rsidP="00361B6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Statewide efforts</w:t>
      </w:r>
    </w:p>
    <w:p w:rsidR="00C04C91" w:rsidRDefault="00C04C91" w:rsidP="00C04C91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Chronic toxicity numeric limits in Region 2</w:t>
      </w:r>
    </w:p>
    <w:p w:rsidR="00C04C91" w:rsidRPr="00C04C91" w:rsidRDefault="00C04C91" w:rsidP="00C04C91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Acute toxicity costs and feasibility of reducing testing frequency</w:t>
      </w:r>
    </w:p>
    <w:p w:rsidR="00BB37CD" w:rsidRDefault="00361B6D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hyperlink r:id="rId7" w:history="1">
        <w:r w:rsidR="00BB37CD" w:rsidRPr="00BB37CD">
          <w:rPr>
            <w:rStyle w:val="Hyperlink"/>
            <w:rFonts w:ascii="Arial" w:hAnsi="Arial"/>
            <w:sz w:val="22"/>
            <w:szCs w:val="22"/>
          </w:rPr>
          <w:t>Summary</w:t>
        </w:r>
      </w:hyperlink>
      <w:r w:rsidR="00BB37CD">
        <w:rPr>
          <w:rFonts w:ascii="Arial" w:hAnsi="Arial"/>
          <w:sz w:val="22"/>
          <w:szCs w:val="22"/>
        </w:rPr>
        <w:t xml:space="preserve"> of shallow dischargers’ data</w:t>
      </w:r>
      <w:r w:rsidR="00DA3E20">
        <w:rPr>
          <w:rFonts w:ascii="Arial" w:hAnsi="Arial"/>
          <w:sz w:val="22"/>
          <w:szCs w:val="22"/>
        </w:rPr>
        <w:t xml:space="preserve"> – all dischargers please send data to Lorien (</w:t>
      </w:r>
      <w:hyperlink r:id="rId8" w:history="1">
        <w:r w:rsidR="00F23FF0" w:rsidRPr="00F16AD8">
          <w:rPr>
            <w:rStyle w:val="Hyperlink"/>
            <w:rFonts w:ascii="Arial" w:hAnsi="Arial"/>
            <w:sz w:val="22"/>
            <w:szCs w:val="22"/>
          </w:rPr>
          <w:t>lfono@bacwa.org</w:t>
        </w:r>
      </w:hyperlink>
      <w:r w:rsidR="00DA3E20">
        <w:rPr>
          <w:rFonts w:ascii="Arial" w:hAnsi="Arial"/>
          <w:sz w:val="22"/>
          <w:szCs w:val="22"/>
        </w:rPr>
        <w:t>)</w:t>
      </w:r>
    </w:p>
    <w:p w:rsidR="00F23FF0" w:rsidRDefault="00F23FF0" w:rsidP="00361B6D">
      <w:pPr>
        <w:rPr>
          <w:rFonts w:ascii="Arial" w:hAnsi="Arial"/>
          <w:sz w:val="22"/>
          <w:szCs w:val="22"/>
        </w:rPr>
      </w:pPr>
    </w:p>
    <w:p w:rsidR="00F23FF0" w:rsidRDefault="00F23FF0" w:rsidP="00F23FF0">
      <w:pPr>
        <w:ind w:left="1440"/>
        <w:rPr>
          <w:rFonts w:ascii="Arial" w:hAnsi="Arial"/>
          <w:sz w:val="22"/>
          <w:szCs w:val="22"/>
        </w:rPr>
      </w:pPr>
    </w:p>
    <w:p w:rsidR="00DB4720" w:rsidRPr="00361B6D" w:rsidRDefault="00F23FF0" w:rsidP="00F23FF0">
      <w:pPr>
        <w:numPr>
          <w:ilvl w:val="0"/>
          <w:numId w:val="1"/>
        </w:numPr>
        <w:rPr>
          <w:rFonts w:ascii="Arial" w:hAnsi="Arial" w:cs="Arial"/>
        </w:rPr>
      </w:pPr>
      <w:r w:rsidRPr="00365233">
        <w:rPr>
          <w:rFonts w:ascii="Arial" w:hAnsi="Arial" w:cs="Arial"/>
          <w:color w:val="000000"/>
          <w:sz w:val="22"/>
        </w:rPr>
        <w:t>Protocol to</w:t>
      </w:r>
      <w:r w:rsidR="00361B6D">
        <w:rPr>
          <w:rFonts w:ascii="Arial" w:hAnsi="Arial" w:cs="Arial"/>
          <w:color w:val="000000"/>
          <w:sz w:val="22"/>
        </w:rPr>
        <w:t xml:space="preserve"> reduce </w:t>
      </w:r>
      <w:r w:rsidRPr="00365233">
        <w:rPr>
          <w:rFonts w:ascii="Arial" w:hAnsi="Arial" w:cs="Arial"/>
          <w:color w:val="000000"/>
          <w:sz w:val="22"/>
        </w:rPr>
        <w:t>list of CTR constituents monitored by RMP</w:t>
      </w:r>
    </w:p>
    <w:p w:rsidR="00361B6D" w:rsidRDefault="00361B6D" w:rsidP="00361B6D">
      <w:pPr>
        <w:rPr>
          <w:rFonts w:ascii="Arial" w:hAnsi="Arial" w:cs="Arial"/>
          <w:color w:val="000000"/>
          <w:sz w:val="22"/>
        </w:rPr>
      </w:pPr>
    </w:p>
    <w:p w:rsidR="00361B6D" w:rsidRPr="00361B6D" w:rsidRDefault="00361B6D" w:rsidP="00361B6D">
      <w:pPr>
        <w:rPr>
          <w:rFonts w:ascii="Arial" w:hAnsi="Arial" w:cs="Arial"/>
        </w:rPr>
      </w:pPr>
    </w:p>
    <w:p w:rsidR="00361B6D" w:rsidRPr="00F23FF0" w:rsidRDefault="00361B6D" w:rsidP="00F23F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Triennial Review wish list</w:t>
      </w:r>
    </w:p>
    <w:p w:rsidR="003A00FA" w:rsidRPr="00F23FF0" w:rsidRDefault="003A00FA" w:rsidP="00DB4720">
      <w:pPr>
        <w:ind w:left="720"/>
        <w:rPr>
          <w:rFonts w:ascii="Arial" w:hAnsi="Arial" w:cs="Arial"/>
          <w:sz w:val="22"/>
          <w:szCs w:val="22"/>
        </w:rPr>
      </w:pPr>
    </w:p>
    <w:p w:rsidR="00F23FF0" w:rsidRDefault="00F23FF0" w:rsidP="00DB4720">
      <w:pPr>
        <w:ind w:left="720"/>
        <w:rPr>
          <w:rFonts w:ascii="Arial" w:hAnsi="Arial"/>
          <w:sz w:val="22"/>
          <w:szCs w:val="22"/>
        </w:rPr>
      </w:pPr>
    </w:p>
    <w:p w:rsidR="0092337A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Nutrients</w:t>
      </w:r>
    </w:p>
    <w:p w:rsidR="00F8481C" w:rsidRDefault="00F23FF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Optimization/Upgrade site visits</w:t>
      </w:r>
    </w:p>
    <w:p w:rsidR="00C52903" w:rsidRPr="00E720FD" w:rsidRDefault="00C52903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net loading</w:t>
      </w:r>
      <w:r w:rsidR="00C04C91">
        <w:rPr>
          <w:rFonts w:ascii="Arial" w:hAnsi="Arial"/>
          <w:sz w:val="22"/>
          <w:szCs w:val="22"/>
        </w:rPr>
        <w:t xml:space="preserve"> assessment</w:t>
      </w: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365233" w:rsidRDefault="00365233" w:rsidP="00F65C4B">
      <w:pPr>
        <w:rPr>
          <w:rFonts w:ascii="Arial" w:hAnsi="Arial"/>
          <w:sz w:val="22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DF7344" w:rsidRPr="00C04C91" w:rsidRDefault="00C52903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Committee </w:t>
      </w:r>
      <w:r w:rsidR="00C04C9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succession</w:t>
      </w:r>
    </w:p>
    <w:p w:rsidR="00C04C91" w:rsidRPr="00C04C91" w:rsidRDefault="00C04C91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Pr="00C04C91">
          <w:rPr>
            <w:rStyle w:val="Hyperlink"/>
            <w:rFonts w:ascii="Arial" w:hAnsi="Arial" w:cs="Arial"/>
            <w:sz w:val="22"/>
            <w:szCs w:val="22"/>
            <w:u w:val="none"/>
          </w:rPr>
          <w:t>State of the Estuary</w:t>
        </w:r>
      </w:hyperlink>
      <w:r w:rsidRPr="00C04C9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Sept 17/18</w:t>
      </w:r>
    </w:p>
    <w:p w:rsidR="00365233" w:rsidRDefault="00365233" w:rsidP="00365233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365233" w:rsidRPr="00365233" w:rsidRDefault="00365233" w:rsidP="00365233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365233" w:rsidRPr="00DF7344" w:rsidRDefault="00C52903" w:rsidP="0036523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Report-out from 5/15</w:t>
      </w:r>
      <w:r w:rsidR="0036523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</w:t>
      </w:r>
    </w:p>
    <w:p w:rsidR="00DF7344" w:rsidRDefault="00DF7344" w:rsidP="00DF7344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DF7344" w:rsidRPr="00DF7344" w:rsidRDefault="00DF7344" w:rsidP="00DF7344">
      <w:pPr>
        <w:ind w:left="72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D52068" w:rsidRPr="00EC4FA1" w:rsidRDefault="00D52068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r w:rsidR="00365233">
        <w:rPr>
          <w:rFonts w:ascii="Arial" w:hAnsi="Arial"/>
          <w:b/>
          <w:sz w:val="22"/>
          <w:szCs w:val="22"/>
        </w:rPr>
        <w:t>Ju</w:t>
      </w:r>
      <w:r w:rsidR="00C52903">
        <w:rPr>
          <w:rFonts w:ascii="Arial" w:hAnsi="Arial"/>
          <w:b/>
          <w:sz w:val="22"/>
          <w:szCs w:val="22"/>
        </w:rPr>
        <w:t>ly 14</w:t>
      </w:r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  <w:r w:rsidR="00365233">
        <w:rPr>
          <w:rFonts w:ascii="Arial" w:hAnsi="Arial"/>
          <w:b/>
          <w:sz w:val="22"/>
          <w:szCs w:val="22"/>
        </w:rPr>
        <w:t>, Regional Water Board Staff to attend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</w:t>
      </w:r>
      <w:r w:rsidR="00DF7344">
        <w:rPr>
          <w:rFonts w:ascii="Arial" w:hAnsi="Arial"/>
          <w:b/>
          <w:sz w:val="22"/>
          <w:szCs w:val="22"/>
        </w:rPr>
        <w:t xml:space="preserve">Proposed </w:t>
      </w:r>
      <w:r w:rsidRPr="00AC4DFF">
        <w:rPr>
          <w:rFonts w:ascii="Arial" w:hAnsi="Arial"/>
          <w:b/>
          <w:sz w:val="22"/>
          <w:szCs w:val="22"/>
        </w:rPr>
        <w:t>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47F6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F647F6">
        <w:rPr>
          <w:rFonts w:ascii="Arial" w:hAnsi="Arial"/>
          <w:strike/>
          <w:sz w:val="22"/>
          <w:szCs w:val="22"/>
        </w:rPr>
        <w:t>Tuesday, March 10, 2015</w:t>
      </w:r>
      <w:r w:rsidR="00EC4FA1" w:rsidRPr="00F647F6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F647F6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DF7344" w:rsidRDefault="00D37EEA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F7344">
        <w:rPr>
          <w:rFonts w:ascii="Arial" w:hAnsi="Arial"/>
          <w:strike/>
          <w:sz w:val="22"/>
          <w:szCs w:val="22"/>
        </w:rPr>
        <w:t>Tuesday, April 7</w:t>
      </w:r>
      <w:r w:rsidR="004A33A0" w:rsidRPr="00DF7344">
        <w:rPr>
          <w:rFonts w:ascii="Arial" w:hAnsi="Arial"/>
          <w:strike/>
          <w:sz w:val="22"/>
          <w:szCs w:val="22"/>
        </w:rPr>
        <w:t>, 2015</w:t>
      </w:r>
      <w:r w:rsidR="00EC4FA1" w:rsidRPr="00DF7344">
        <w:rPr>
          <w:rFonts w:ascii="Arial" w:hAnsi="Arial"/>
          <w:strike/>
          <w:sz w:val="22"/>
          <w:szCs w:val="22"/>
        </w:rPr>
        <w:t xml:space="preserve"> 1:00 to 3:00 PM</w:t>
      </w:r>
      <w:r w:rsidR="000B1343" w:rsidRPr="00DF7344">
        <w:rPr>
          <w:rFonts w:ascii="Arial" w:hAnsi="Arial"/>
          <w:strike/>
          <w:sz w:val="22"/>
          <w:szCs w:val="22"/>
        </w:rPr>
        <w:t xml:space="preserve">  </w:t>
      </w:r>
    </w:p>
    <w:p w:rsidR="00EC4FA1" w:rsidRPr="00C52903" w:rsidRDefault="00DF7344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C52903">
        <w:rPr>
          <w:rFonts w:ascii="Arial" w:hAnsi="Arial"/>
          <w:strike/>
          <w:sz w:val="22"/>
          <w:szCs w:val="22"/>
        </w:rPr>
        <w:t>Tuesday, May 5</w:t>
      </w:r>
      <w:r w:rsidR="004A33A0" w:rsidRPr="00C52903">
        <w:rPr>
          <w:rFonts w:ascii="Arial" w:hAnsi="Arial"/>
          <w:strike/>
          <w:sz w:val="22"/>
          <w:szCs w:val="22"/>
        </w:rPr>
        <w:t>, 2015</w:t>
      </w:r>
      <w:r w:rsidR="00EC4FA1" w:rsidRPr="00C52903">
        <w:rPr>
          <w:rFonts w:ascii="Arial" w:hAnsi="Arial"/>
          <w:strike/>
          <w:sz w:val="22"/>
          <w:szCs w:val="22"/>
        </w:rPr>
        <w:t xml:space="preserve"> 1:00 to 3:00 PM</w:t>
      </w:r>
    </w:p>
    <w:p w:rsidR="00C52903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June 9,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</w:t>
      </w:r>
      <w:r w:rsidR="004A33A0">
        <w:rPr>
          <w:rFonts w:ascii="Arial" w:hAnsi="Arial"/>
          <w:sz w:val="22"/>
          <w:szCs w:val="22"/>
        </w:rPr>
        <w:t xml:space="preserve">y, July </w:t>
      </w:r>
      <w:r w:rsidR="00C52903" w:rsidRPr="00C52903">
        <w:rPr>
          <w:rFonts w:ascii="Arial" w:hAnsi="Arial"/>
          <w:sz w:val="22"/>
          <w:szCs w:val="22"/>
        </w:rPr>
        <w:t>14</w:t>
      </w:r>
      <w:r w:rsidR="004A33A0">
        <w:rPr>
          <w:rFonts w:ascii="Arial" w:hAnsi="Arial"/>
          <w:sz w:val="22"/>
          <w:szCs w:val="22"/>
        </w:rPr>
        <w:t>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C52903">
        <w:rPr>
          <w:rFonts w:ascii="Arial" w:hAnsi="Arial"/>
          <w:sz w:val="22"/>
          <w:szCs w:val="22"/>
        </w:rPr>
        <w:t xml:space="preserve"> </w:t>
      </w:r>
      <w:r w:rsidR="00C52903" w:rsidRPr="00F65C4B">
        <w:rPr>
          <w:rFonts w:ascii="Arial" w:hAnsi="Arial"/>
          <w:sz w:val="22"/>
          <w:szCs w:val="22"/>
        </w:rPr>
        <w:t>(Water Board Staff)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Tuesday, August </w:t>
      </w:r>
      <w:r w:rsidRPr="00DF7344">
        <w:rPr>
          <w:rFonts w:ascii="Arial" w:hAnsi="Arial"/>
          <w:strike/>
          <w:sz w:val="22"/>
          <w:szCs w:val="22"/>
        </w:rPr>
        <w:t>11</w:t>
      </w:r>
      <w:r w:rsidR="00DF7344" w:rsidRPr="00DF7344">
        <w:rPr>
          <w:rFonts w:ascii="Arial" w:hAnsi="Arial"/>
          <w:sz w:val="22"/>
          <w:szCs w:val="22"/>
        </w:rPr>
        <w:t xml:space="preserve"> </w:t>
      </w:r>
      <w:r w:rsidR="00DF734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F8A"/>
    <w:rsid w:val="000D3985"/>
    <w:rsid w:val="000D4472"/>
    <w:rsid w:val="000D59FA"/>
    <w:rsid w:val="000D6EE0"/>
    <w:rsid w:val="000D7137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no@bacw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bacwa.box.com/s/yb1m4mqulcwgx2bkf69gfbxfzfow5ku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cwa.org/wp-content/uploads/2015/06/BACWA-Comment-Letter-%E2%80%93-Tentative-Order-for-Novato-Sanitary-District-Wastewater-Treatment-Plant-NPDES-N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estuary.org/s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C79B-7D3D-4264-9CAB-3ACAF25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2</cp:revision>
  <dcterms:created xsi:type="dcterms:W3CDTF">2015-06-05T18:04:00Z</dcterms:created>
  <dcterms:modified xsi:type="dcterms:W3CDTF">2015-06-05T18:04:00Z</dcterms:modified>
</cp:coreProperties>
</file>